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089" w:rsidRDefault="000C54CF" w:rsidP="000C54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ИНДИКАТОРОВ РИСКА НАРУШЕНИЯ ОБЯЗАТЕЛЬНЫХ ТРЕБОВАНИЙ</w:t>
      </w:r>
    </w:p>
    <w:p w:rsidR="000C54CF" w:rsidRDefault="000C54CF" w:rsidP="000C54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 с 01.01.2022 года при осуществлении муниципального земельного контроля применяется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риск-ориентированный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подход. Такой подход позволяет выбрать интенсивность проведения мероприятий по контролю исходя из отнесения деятельности контролируемого лица и (или) используемых ими производственных объектов к определенной категории риска.</w:t>
      </w:r>
    </w:p>
    <w:p w:rsidR="000C54CF" w:rsidRDefault="000C54CF" w:rsidP="000C54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№ 2 к Положению о муниципальном земельном контроле на территории городского округа Кинель Самарской области, утвержденному </w:t>
      </w:r>
      <w:r w:rsidR="006079C7">
        <w:rPr>
          <w:rFonts w:ascii="Times New Roman" w:hAnsi="Times New Roman" w:cs="Times New Roman"/>
          <w:sz w:val="28"/>
          <w:szCs w:val="28"/>
        </w:rPr>
        <w:t xml:space="preserve">решением Думы городского округа Кинель от 31.03.2022 г. № 164 </w:t>
      </w:r>
      <w:r>
        <w:rPr>
          <w:rFonts w:ascii="Times New Roman" w:hAnsi="Times New Roman" w:cs="Times New Roman"/>
          <w:sz w:val="28"/>
          <w:szCs w:val="28"/>
        </w:rPr>
        <w:t>объекты контроля относятся к следующим категориям риска:</w:t>
      </w:r>
    </w:p>
    <w:p w:rsidR="006079C7" w:rsidRDefault="006079C7" w:rsidP="006079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площади используемого гражданином, юридическим лицом, индивидуальным предпринимателем земельного участка площади земельного участка, сведения о которой содержатся в Едином государственном реестре недвижимости.</w:t>
      </w:r>
    </w:p>
    <w:p w:rsidR="006079C7" w:rsidRDefault="006079C7" w:rsidP="006079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</w:t>
      </w:r>
    </w:p>
    <w:p w:rsidR="006079C7" w:rsidRDefault="006079C7" w:rsidP="006079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использования гражданином, юридическим лицом, индивидуальным  предпринимателем земельного участка целевому назначению в соответствии с его принадлежностью к той или иной категории земель и (или) видам разрешенного использования земельного участка.</w:t>
      </w:r>
    </w:p>
    <w:p w:rsidR="006079C7" w:rsidRDefault="006079C7" w:rsidP="006079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:rsidR="006079C7" w:rsidRDefault="006079C7" w:rsidP="006079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</w:t>
      </w:r>
      <w:r w:rsidR="004F45A0">
        <w:rPr>
          <w:rFonts w:ascii="Times New Roman" w:hAnsi="Times New Roman" w:cs="Times New Roman"/>
          <w:sz w:val="28"/>
          <w:szCs w:val="28"/>
        </w:rPr>
        <w:t xml:space="preserve">неиспользованием по целевому назначению или использованием с нарушением </w:t>
      </w:r>
      <w:r w:rsidR="004F45A0">
        <w:rPr>
          <w:rFonts w:ascii="Times New Roman" w:hAnsi="Times New Roman" w:cs="Times New Roman"/>
          <w:sz w:val="28"/>
          <w:szCs w:val="28"/>
        </w:rPr>
        <w:lastRenderedPageBreak/>
        <w:t>законодательства Российской Федерации права собственности на земельный участок из земель сельскохозяйственного назначения.</w:t>
      </w:r>
    </w:p>
    <w:p w:rsidR="004F45A0" w:rsidRDefault="004F45A0" w:rsidP="00D07D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Неисполнение обязанности по приведению земельного участка в состояние, пригодное для использования по целевому назначению.</w:t>
      </w:r>
    </w:p>
    <w:p w:rsidR="00D07D0A" w:rsidRPr="00D07D0A" w:rsidRDefault="00D07D0A" w:rsidP="00D07D0A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D07D0A" w:rsidRPr="00D07D0A" w:rsidRDefault="00D07D0A" w:rsidP="00D07D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D0A">
        <w:rPr>
          <w:rFonts w:ascii="Times New Roman" w:hAnsi="Times New Roman" w:cs="Times New Roman"/>
          <w:b/>
          <w:sz w:val="28"/>
          <w:szCs w:val="28"/>
        </w:rPr>
        <w:t>ПОРЯДОК ОТНЕСЕНИЯ ОБЪЕКТОВ КОНТРОЛЯ</w:t>
      </w:r>
    </w:p>
    <w:p w:rsidR="000C54CF" w:rsidRDefault="00D07D0A" w:rsidP="00D07D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D0A">
        <w:rPr>
          <w:rFonts w:ascii="Times New Roman" w:hAnsi="Times New Roman" w:cs="Times New Roman"/>
          <w:b/>
          <w:sz w:val="28"/>
          <w:szCs w:val="28"/>
        </w:rPr>
        <w:t>К КАТЕГОРИЯМ РИСКА</w:t>
      </w:r>
    </w:p>
    <w:p w:rsidR="00D07D0A" w:rsidRDefault="00D07D0A" w:rsidP="00D07D0A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D0A" w:rsidRDefault="00D07D0A" w:rsidP="00D07D0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Отнесение объектов контроля к одной из категорий риска осуществляется контрольным (надзорным) органом на основе сопоставления его характеристик с утвержденными Положением о муниципальном земельном контроле на территории городского округа Кинель Самарской области критериями риска:</w:t>
      </w:r>
    </w:p>
    <w:p w:rsidR="00D07D0A" w:rsidRPr="00D07D0A" w:rsidRDefault="00D07D0A" w:rsidP="00D07D0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 категории среднего риска относятся:</w:t>
      </w:r>
    </w:p>
    <w:p w:rsidR="00D07D0A" w:rsidRDefault="00D07D0A" w:rsidP="00D07D0A">
      <w:pPr>
        <w:pStyle w:val="a4"/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ab/>
        <w:t>земельные участки, граничащие с земельными участками, предназначенными для захоронения и размещения отходов производства и потребления, размещения кладбищ;</w:t>
      </w:r>
    </w:p>
    <w:p w:rsidR="00D07D0A" w:rsidRDefault="00D07D0A" w:rsidP="00D07D0A">
      <w:pPr>
        <w:pStyle w:val="a4"/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ab/>
        <w:t>земельные участки, расположенные полностью или частично в границах либо примыкающие к границе береговой полосы водных объектов общего пользования.</w:t>
      </w:r>
    </w:p>
    <w:p w:rsidR="00D07D0A" w:rsidRDefault="00D07D0A" w:rsidP="00D07D0A">
      <w:pPr>
        <w:pStyle w:val="a4"/>
        <w:spacing w:line="276" w:lineRule="auto"/>
        <w:ind w:left="1069" w:hanging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>
        <w:rPr>
          <w:rFonts w:ascii="Times New Roman" w:hAnsi="Times New Roman" w:cs="Times New Roman"/>
          <w:sz w:val="28"/>
          <w:szCs w:val="28"/>
          <w:u w:val="single"/>
        </w:rPr>
        <w:t>К категории умеренного риска относятся земельные участки:</w:t>
      </w:r>
    </w:p>
    <w:p w:rsidR="00D07D0A" w:rsidRDefault="00D07D0A" w:rsidP="00D07D0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а)</w:t>
      </w:r>
      <w:r>
        <w:rPr>
          <w:rFonts w:ascii="Times New Roman" w:hAnsi="Times New Roman" w:cs="Times New Roman"/>
          <w:sz w:val="28"/>
          <w:szCs w:val="28"/>
        </w:rPr>
        <w:tab/>
        <w:t>относящиеся к категории земель населенных пунктов;</w:t>
      </w:r>
    </w:p>
    <w:p w:rsidR="00D07D0A" w:rsidRDefault="00D07D0A" w:rsidP="008A26A6">
      <w:pPr>
        <w:pStyle w:val="a4"/>
        <w:spacing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</w:t>
      </w:r>
      <w:r>
        <w:rPr>
          <w:rFonts w:ascii="Times New Roman" w:hAnsi="Times New Roman" w:cs="Times New Roman"/>
          <w:sz w:val="28"/>
          <w:szCs w:val="28"/>
        </w:rPr>
        <w:tab/>
        <w:t xml:space="preserve">относящиеся к категории </w:t>
      </w:r>
      <w:r w:rsidR="008A26A6">
        <w:rPr>
          <w:rFonts w:ascii="Times New Roman" w:hAnsi="Times New Roman" w:cs="Times New Roman"/>
          <w:sz w:val="28"/>
          <w:szCs w:val="28"/>
        </w:rPr>
        <w:t xml:space="preserve">земель промышленности, энергетики, транспорта, связи, </w:t>
      </w:r>
      <w:proofErr w:type="spellStart"/>
      <w:r w:rsidR="008A26A6">
        <w:rPr>
          <w:rFonts w:ascii="Times New Roman" w:hAnsi="Times New Roman" w:cs="Times New Roman"/>
          <w:sz w:val="28"/>
          <w:szCs w:val="28"/>
        </w:rPr>
        <w:t>радиовещения</w:t>
      </w:r>
      <w:proofErr w:type="spellEnd"/>
      <w:r w:rsidR="008A26A6">
        <w:rPr>
          <w:rFonts w:ascii="Times New Roman" w:hAnsi="Times New Roman" w:cs="Times New Roman"/>
          <w:sz w:val="28"/>
          <w:szCs w:val="28"/>
        </w:rPr>
        <w:t>, телевидения, информатики, земель для обеспечения космической деятельности, земель обороны, безопасности и земель иного специального назначения за исключением земель, предназначенных для размещения автомобильных дорог, железнодорожных путей, трубопроводного транспорта, линий электропередач), граничащие с землями и (или) земельными участками, относящимися к категории земель сельскохозяйственного назначения;</w:t>
      </w:r>
    </w:p>
    <w:p w:rsidR="008A26A6" w:rsidRDefault="008A26A6" w:rsidP="008A26A6">
      <w:pPr>
        <w:pStyle w:val="a4"/>
        <w:spacing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ab/>
        <w:t>относящиеся к категории земель сельскохозяйственного назначения и граничащие с землями и (или) земельными участками, относящимися к категории земель населенных пунктов.</w:t>
      </w:r>
    </w:p>
    <w:p w:rsidR="008A26A6" w:rsidRDefault="008A26A6" w:rsidP="008A26A6">
      <w:pPr>
        <w:pStyle w:val="a4"/>
        <w:spacing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u w:val="single"/>
        </w:rPr>
        <w:t>К категории низкого риска</w:t>
      </w:r>
      <w:r>
        <w:rPr>
          <w:rFonts w:ascii="Times New Roman" w:hAnsi="Times New Roman" w:cs="Times New Roman"/>
          <w:sz w:val="28"/>
          <w:szCs w:val="28"/>
        </w:rPr>
        <w:t xml:space="preserve"> относятся все иные земельные участки, не отнесенные к категориям среднего или умеренного риска, а также части земель, не которых не образованы земельные участки.</w:t>
      </w:r>
    </w:p>
    <w:p w:rsidR="008A26A6" w:rsidRDefault="008A26A6" w:rsidP="008A26A6">
      <w:pPr>
        <w:pStyle w:val="a4"/>
        <w:spacing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8A26A6" w:rsidRDefault="008A26A6" w:rsidP="008A26A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Проведение органами муниципального земельного контроля плановых контрольных мероприятий в отношении земельных участков в зависимости от присвоенной категории риска</w:t>
      </w:r>
      <w:r w:rsidR="00EF00C3">
        <w:rPr>
          <w:rFonts w:ascii="Times New Roman" w:hAnsi="Times New Roman" w:cs="Times New Roman"/>
          <w:sz w:val="28"/>
          <w:szCs w:val="28"/>
        </w:rPr>
        <w:t xml:space="preserve"> осуществляется со следующей периодичностью:</w:t>
      </w:r>
    </w:p>
    <w:p w:rsidR="00EF00C3" w:rsidRDefault="00EF00C3" w:rsidP="008A26A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земельных участков, отнесенных к категории среднего риска – не чаще чем 1 раз в 3 года и не реже чем 1 раз в 6 лет;</w:t>
      </w:r>
    </w:p>
    <w:p w:rsidR="00EF00C3" w:rsidRDefault="00EF00C3" w:rsidP="008A26A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земельных участков, отнесенных к категории умеренного риска – не чаще чем 1 раз в 5 лет и не реже чем 1 раз в 6 лет.</w:t>
      </w:r>
    </w:p>
    <w:p w:rsidR="00EF00C3" w:rsidRDefault="00EF00C3" w:rsidP="008A26A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земельных участков, отнесенных к категории низкого риска, плановые контрольные (надзорные) мероприятия не проводятся.</w:t>
      </w:r>
    </w:p>
    <w:p w:rsidR="00EF00C3" w:rsidRDefault="00EF00C3" w:rsidP="008A26A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Отнесение земельных участков к категориям риска и изменение присвоенных земельным участкам категорий риска осуществляется решением руководителя органа муниципального земельного контроля. При отсутствии решения об отнесении земельного участка к определенной категории риска такой земельный участок считается отнесенным к категории низкого риска.</w:t>
      </w:r>
    </w:p>
    <w:p w:rsidR="00EF00C3" w:rsidRDefault="00EF00C3" w:rsidP="008A26A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статье 24 Федерального закона от 31.07.2020 г. № 248-ФЗ «О государственном контроле (надзоре) и муниципальном контроле в Российской Федерации» контролируемое лицо вправе подать в контрольный (надзорный) орган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EF00C3" w:rsidRPr="008A26A6" w:rsidRDefault="00EF00C3" w:rsidP="008A26A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7D0A" w:rsidRPr="00D07D0A" w:rsidRDefault="00D07D0A" w:rsidP="00D07D0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07D0A" w:rsidRPr="00D07D0A" w:rsidRDefault="00D07D0A" w:rsidP="00D07D0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4CF" w:rsidRPr="000C54CF" w:rsidRDefault="000C54CF" w:rsidP="000C54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C54CF" w:rsidRPr="000C54CF" w:rsidSect="006C3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B3CCE"/>
    <w:multiLevelType w:val="hybridMultilevel"/>
    <w:tmpl w:val="A78C1FCA"/>
    <w:lvl w:ilvl="0" w:tplc="A97C90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C864F9"/>
    <w:multiLevelType w:val="hybridMultilevel"/>
    <w:tmpl w:val="DAAECC7C"/>
    <w:lvl w:ilvl="0" w:tplc="F2F09E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0C54CF"/>
    <w:rsid w:val="000C54CF"/>
    <w:rsid w:val="00325BAF"/>
    <w:rsid w:val="004F45A0"/>
    <w:rsid w:val="006079C7"/>
    <w:rsid w:val="006C3089"/>
    <w:rsid w:val="008A26A6"/>
    <w:rsid w:val="00D07D0A"/>
    <w:rsid w:val="00EF0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9C7"/>
    <w:pPr>
      <w:ind w:left="720"/>
      <w:contextualSpacing/>
    </w:pPr>
  </w:style>
  <w:style w:type="paragraph" w:styleId="a4">
    <w:name w:val="No Spacing"/>
    <w:uiPriority w:val="1"/>
    <w:qFormat/>
    <w:rsid w:val="00D07D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5</cp:revision>
  <dcterms:created xsi:type="dcterms:W3CDTF">2022-10-12T05:51:00Z</dcterms:created>
  <dcterms:modified xsi:type="dcterms:W3CDTF">2022-10-12T07:08:00Z</dcterms:modified>
</cp:coreProperties>
</file>